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D0851" w14:textId="320043C6" w:rsidR="00214930" w:rsidRPr="00B0504B" w:rsidRDefault="009B3CF7" w:rsidP="00E37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jc w:val="center"/>
        <w:rPr>
          <w:rFonts w:ascii="Arial" w:hAnsi="Arial" w:cs="Arial"/>
          <w:b/>
          <w:color w:val="222222"/>
        </w:rPr>
      </w:pPr>
      <w:r w:rsidRPr="00B0504B">
        <w:rPr>
          <w:rFonts w:ascii="Arial" w:hAnsi="Arial" w:cs="Arial"/>
          <w:b/>
          <w:color w:val="222222"/>
        </w:rPr>
        <w:t>Eficiencia Energéti</w:t>
      </w:r>
      <w:r>
        <w:rPr>
          <w:rFonts w:ascii="Arial" w:hAnsi="Arial" w:cs="Arial"/>
          <w:b/>
          <w:color w:val="222222"/>
        </w:rPr>
        <w:t>c</w:t>
      </w:r>
      <w:r w:rsidRPr="00B0504B">
        <w:rPr>
          <w:rFonts w:ascii="Arial" w:hAnsi="Arial" w:cs="Arial"/>
          <w:b/>
          <w:color w:val="222222"/>
        </w:rPr>
        <w:t>a y E</w:t>
      </w:r>
      <w:r w:rsidR="00214930" w:rsidRPr="00B0504B">
        <w:rPr>
          <w:rFonts w:ascii="Arial" w:hAnsi="Arial" w:cs="Arial"/>
          <w:b/>
          <w:color w:val="222222"/>
        </w:rPr>
        <w:t xml:space="preserve">nergía fotovoltaica </w:t>
      </w:r>
      <w:r w:rsidRPr="00B0504B">
        <w:rPr>
          <w:rFonts w:ascii="Arial" w:hAnsi="Arial" w:cs="Arial"/>
          <w:b/>
          <w:color w:val="222222"/>
        </w:rPr>
        <w:t xml:space="preserve">en el </w:t>
      </w:r>
      <w:r w:rsidR="00214930" w:rsidRPr="00B0504B">
        <w:rPr>
          <w:rFonts w:ascii="Arial" w:hAnsi="Arial" w:cs="Arial"/>
          <w:b/>
          <w:color w:val="222222"/>
        </w:rPr>
        <w:t>Hospital Arco Iris</w:t>
      </w:r>
      <w:r>
        <w:rPr>
          <w:rFonts w:ascii="Arial" w:hAnsi="Arial" w:cs="Arial"/>
          <w:b/>
          <w:color w:val="222222"/>
        </w:rPr>
        <w:t xml:space="preserve"> en La Paz</w:t>
      </w:r>
    </w:p>
    <w:p w14:paraId="0804F90D" w14:textId="58823903" w:rsidR="000D301C" w:rsidRDefault="000D301C" w:rsidP="00E37BAC">
      <w:pPr>
        <w:jc w:val="right"/>
      </w:pPr>
      <w:r>
        <w:t>Patricia Durán</w:t>
      </w:r>
    </w:p>
    <w:p w14:paraId="41D3113C" w14:textId="77777777" w:rsidR="000D301C" w:rsidRDefault="00214930" w:rsidP="00E37BAC">
      <w:pPr>
        <w:jc w:val="right"/>
      </w:pPr>
      <w:r>
        <w:t>p</w:t>
      </w:r>
      <w:r w:rsidR="000D301C" w:rsidRPr="000D301C">
        <w:t>atricia.</w:t>
      </w:r>
      <w:r>
        <w:t>d</w:t>
      </w:r>
      <w:r w:rsidR="000D301C" w:rsidRPr="000D301C">
        <w:t>uran@ip-consult.de</w:t>
      </w:r>
    </w:p>
    <w:p w14:paraId="5948F666" w14:textId="77777777" w:rsidR="008032DE" w:rsidRDefault="008032DE" w:rsidP="008032DE">
      <w:pPr>
        <w:rPr>
          <w:rFonts w:ascii="Arial" w:hAnsi="Arial" w:cs="Arial"/>
          <w:color w:val="4D4D4D"/>
          <w:sz w:val="18"/>
          <w:szCs w:val="18"/>
          <w:shd w:val="clear" w:color="auto" w:fill="FFFFFF"/>
        </w:rPr>
      </w:pPr>
    </w:p>
    <w:p w14:paraId="014A6B10" w14:textId="0658C474" w:rsidR="00492AE0" w:rsidRDefault="00492AE0" w:rsidP="009B3CF7">
      <w:pPr>
        <w:jc w:val="both"/>
      </w:pPr>
    </w:p>
    <w:p w14:paraId="23EF2443" w14:textId="74ADB487" w:rsidR="000D301C" w:rsidRDefault="00B0504B" w:rsidP="009B3CF7">
      <w:pPr>
        <w:jc w:val="both"/>
      </w:pPr>
      <w:r>
        <w:t>E</w:t>
      </w:r>
      <w:r w:rsidR="00FB003B">
        <w:t>l consumo de la energía eléctrica</w:t>
      </w:r>
      <w:r w:rsidR="009B3CF7">
        <w:t xml:space="preserve"> </w:t>
      </w:r>
      <w:r>
        <w:t>es uno de los costos operativos más altos con los que cuenta</w:t>
      </w:r>
      <w:r w:rsidR="009B3CF7">
        <w:t xml:space="preserve"> el Hospital Arco Iris en La Paz. </w:t>
      </w:r>
      <w:r w:rsidR="00FB003B">
        <w:t xml:space="preserve"> La caland</w:t>
      </w:r>
      <w:r w:rsidR="00E37BAC">
        <w:t>r</w:t>
      </w:r>
      <w:r w:rsidR="00FB003B">
        <w:t xml:space="preserve">ia, un equipo industrial para planchar la ropa hospitalaria, y </w:t>
      </w:r>
      <w:r w:rsidR="00E37BAC">
        <w:t>la caldera para la</w:t>
      </w:r>
      <w:r w:rsidR="00FB003B">
        <w:t xml:space="preserve"> </w:t>
      </w:r>
      <w:r w:rsidR="00F35CD8">
        <w:t>generación</w:t>
      </w:r>
      <w:r w:rsidR="00FB003B">
        <w:t xml:space="preserve"> de agua caliente</w:t>
      </w:r>
      <w:r w:rsidR="009B3CF7">
        <w:t xml:space="preserve"> eran los mayores consumidores de electricidad</w:t>
      </w:r>
      <w:r w:rsidR="00FB003B">
        <w:t xml:space="preserve">. </w:t>
      </w:r>
    </w:p>
    <w:p w14:paraId="09323908" w14:textId="77777777" w:rsidR="00A17DD4" w:rsidRDefault="00A17DD4" w:rsidP="00475521">
      <w:pPr>
        <w:jc w:val="both"/>
      </w:pPr>
    </w:p>
    <w:p w14:paraId="73414BAE" w14:textId="05364B8C" w:rsidR="00717D8F" w:rsidRDefault="009B3CF7" w:rsidP="00475521">
      <w:pPr>
        <w:jc w:val="both"/>
      </w:pPr>
      <w:r>
        <w:t>Para poder analizar el consumo de energía en el Hospital Arco I</w:t>
      </w:r>
      <w:r w:rsidR="00031FE5">
        <w:t>ris</w:t>
      </w:r>
      <w:r>
        <w:t>,</w:t>
      </w:r>
      <w:r w:rsidR="00475521">
        <w:t xml:space="preserve"> el Programa </w:t>
      </w:r>
      <w:r w:rsidR="00031FE5">
        <w:t xml:space="preserve">de Energías Renovables </w:t>
      </w:r>
      <w:r w:rsidR="00A17DD4">
        <w:t>(</w:t>
      </w:r>
      <w:r w:rsidR="00475521">
        <w:t>PEERR</w:t>
      </w:r>
      <w:r w:rsidR="00A17DD4">
        <w:t>)</w:t>
      </w:r>
      <w:r w:rsidR="00475521">
        <w:t xml:space="preserve"> </w:t>
      </w:r>
      <w:r>
        <w:t xml:space="preserve">realizó </w:t>
      </w:r>
      <w:r w:rsidR="00717D8F">
        <w:t xml:space="preserve">una auditoria energética </w:t>
      </w:r>
      <w:r w:rsidR="00627290">
        <w:t>que consistió en un estudio detallado de los consumos de energía eléctrica</w:t>
      </w:r>
      <w:r w:rsidR="00A17DD4">
        <w:t xml:space="preserve"> y</w:t>
      </w:r>
      <w:r w:rsidR="00627290">
        <w:t xml:space="preserve"> térmica, </w:t>
      </w:r>
      <w:r w:rsidR="00A530E4">
        <w:t xml:space="preserve">así como un </w:t>
      </w:r>
      <w:r w:rsidR="00627290">
        <w:t>análisis de los principales centros de consumo</w:t>
      </w:r>
      <w:r w:rsidR="00F35CD8">
        <w:t xml:space="preserve">. </w:t>
      </w:r>
      <w:r w:rsidR="00A530E4">
        <w:t>Asimismo, l</w:t>
      </w:r>
      <w:r w:rsidR="00627290">
        <w:t xml:space="preserve">a auditoría permitió identificar algunas </w:t>
      </w:r>
      <w:r w:rsidR="00717D8F">
        <w:t xml:space="preserve">opciones para </w:t>
      </w:r>
      <w:r w:rsidR="00A530E4">
        <w:t xml:space="preserve">reducir </w:t>
      </w:r>
      <w:r w:rsidR="00717D8F">
        <w:t>el</w:t>
      </w:r>
      <w:r w:rsidR="00475521">
        <w:t xml:space="preserve"> costo del</w:t>
      </w:r>
      <w:r w:rsidR="00717D8F">
        <w:t xml:space="preserve"> consumo energético del </w:t>
      </w:r>
      <w:r w:rsidR="00A530E4">
        <w:t>H</w:t>
      </w:r>
      <w:r w:rsidR="00717D8F">
        <w:t>ospital</w:t>
      </w:r>
      <w:r w:rsidR="00A530E4">
        <w:t>, como por ejemplo:</w:t>
      </w:r>
    </w:p>
    <w:p w14:paraId="2B014ED1" w14:textId="77777777" w:rsidR="00A530E4" w:rsidRDefault="00A530E4" w:rsidP="00935687">
      <w:pPr>
        <w:jc w:val="both"/>
      </w:pPr>
    </w:p>
    <w:p w14:paraId="6C398476" w14:textId="78DC3D07" w:rsidR="00717D8F" w:rsidRDefault="00935687" w:rsidP="00935687">
      <w:pPr>
        <w:pStyle w:val="Prrafodelista"/>
        <w:numPr>
          <w:ilvl w:val="0"/>
          <w:numId w:val="1"/>
        </w:numPr>
        <w:jc w:val="both"/>
      </w:pPr>
      <w:r>
        <w:t>M</w:t>
      </w:r>
      <w:r w:rsidR="00717D8F">
        <w:t>ejora</w:t>
      </w:r>
      <w:r w:rsidR="00A530E4">
        <w:t>s en</w:t>
      </w:r>
      <w:r w:rsidR="00717D8F">
        <w:t xml:space="preserve"> el sistema de iluminación </w:t>
      </w:r>
      <w:r w:rsidR="00A530E4">
        <w:t xml:space="preserve">de todo el Hospital, a través de un </w:t>
      </w:r>
      <w:r>
        <w:t>cambio total de luminaria convencional por luminarias LED.</w:t>
      </w:r>
      <w:r w:rsidR="00717D8F">
        <w:t xml:space="preserve"> </w:t>
      </w:r>
    </w:p>
    <w:p w14:paraId="759B8937" w14:textId="77777777" w:rsidR="00935687" w:rsidRDefault="00935687" w:rsidP="00935687">
      <w:pPr>
        <w:pStyle w:val="Prrafodelista"/>
        <w:numPr>
          <w:ilvl w:val="0"/>
          <w:numId w:val="1"/>
        </w:numPr>
        <w:jc w:val="both"/>
      </w:pPr>
      <w:r>
        <w:t>Instalación de sensores de movimiento y presencia en pasillos, baños y almacenes.</w:t>
      </w:r>
    </w:p>
    <w:p w14:paraId="6AEC07FA" w14:textId="1355D5F5" w:rsidR="00935687" w:rsidRDefault="00627290" w:rsidP="00935687">
      <w:pPr>
        <w:pStyle w:val="Prrafodelista"/>
        <w:numPr>
          <w:ilvl w:val="0"/>
          <w:numId w:val="1"/>
        </w:numPr>
        <w:jc w:val="both"/>
      </w:pPr>
      <w:r>
        <w:t>M</w:t>
      </w:r>
      <w:r w:rsidR="00935687" w:rsidRPr="00935687">
        <w:t>ejora</w:t>
      </w:r>
      <w:r>
        <w:t>s en</w:t>
      </w:r>
      <w:r w:rsidR="00935687" w:rsidRPr="00935687">
        <w:t xml:space="preserve"> el sistema de climatización a través de</w:t>
      </w:r>
      <w:r>
        <w:t xml:space="preserve">l </w:t>
      </w:r>
      <w:r w:rsidR="00935687" w:rsidRPr="00935687">
        <w:t xml:space="preserve">cambio </w:t>
      </w:r>
      <w:r w:rsidR="00FB003B">
        <w:t>del caldero</w:t>
      </w:r>
      <w:r w:rsidR="00935687" w:rsidRPr="00935687">
        <w:t xml:space="preserve"> </w:t>
      </w:r>
      <w:r w:rsidR="00F35CD8">
        <w:t xml:space="preserve">y </w:t>
      </w:r>
      <w:r>
        <w:t>mejoras</w:t>
      </w:r>
      <w:r w:rsidR="00935687" w:rsidRPr="00935687">
        <w:t xml:space="preserve"> del sistema de distribución de agua caliente</w:t>
      </w:r>
      <w:r>
        <w:t>.</w:t>
      </w:r>
    </w:p>
    <w:p w14:paraId="7BFAEB8A" w14:textId="5EFDC688" w:rsidR="00627290" w:rsidRDefault="00627290" w:rsidP="00935687">
      <w:pPr>
        <w:pStyle w:val="Prrafodelista"/>
        <w:numPr>
          <w:ilvl w:val="0"/>
          <w:numId w:val="1"/>
        </w:numPr>
        <w:jc w:val="both"/>
      </w:pPr>
      <w:r>
        <w:t>Diseño e instalación de un sistema fotovoltaico para generar energía durante el día.</w:t>
      </w:r>
    </w:p>
    <w:p w14:paraId="642B18B9" w14:textId="638C4F12" w:rsidR="00717D8F" w:rsidRDefault="00627290" w:rsidP="001F771E">
      <w:pPr>
        <w:jc w:val="both"/>
      </w:pPr>
      <w:r>
        <w:t xml:space="preserve">El </w:t>
      </w:r>
      <w:r w:rsidR="009F1379">
        <w:t>trabajo</w:t>
      </w:r>
      <w:r w:rsidR="009F1379">
        <w:t xml:space="preserve"> </w:t>
      </w:r>
      <w:r>
        <w:t xml:space="preserve">inició en septiembre del </w:t>
      </w:r>
      <w:r w:rsidR="00A530E4">
        <w:t xml:space="preserve">año </w:t>
      </w:r>
      <w:r>
        <w:t>2018</w:t>
      </w:r>
      <w:r w:rsidR="00B0504B">
        <w:t xml:space="preserve"> con la planificación de un proyecto exclusivo de medidas activas de eficiencia energética</w:t>
      </w:r>
      <w:r w:rsidR="001F771E">
        <w:t>,</w:t>
      </w:r>
      <w:r w:rsidR="00B0504B">
        <w:t xml:space="preserve"> que fue financiada por </w:t>
      </w:r>
      <w:r w:rsidR="0093718F">
        <w:t>el fondo climático del Ministerio de Asuntos Exterio</w:t>
      </w:r>
      <w:r w:rsidR="00A94081">
        <w:t>r</w:t>
      </w:r>
      <w:r w:rsidR="0093718F">
        <w:t>es (</w:t>
      </w:r>
      <w:r w:rsidR="0093718F" w:rsidRPr="001F771E">
        <w:t>Auswärtigen Amtes</w:t>
      </w:r>
      <w:r w:rsidR="0093718F">
        <w:t>)</w:t>
      </w:r>
      <w:r w:rsidR="00A17DD4">
        <w:t>,</w:t>
      </w:r>
      <w:r w:rsidR="0093718F" w:rsidRPr="001F771E">
        <w:t xml:space="preserve"> </w:t>
      </w:r>
      <w:r w:rsidR="00A94081">
        <w:t xml:space="preserve"> </w:t>
      </w:r>
      <w:r w:rsidR="0093718F">
        <w:t xml:space="preserve">a través de la </w:t>
      </w:r>
      <w:r w:rsidR="00B0504B">
        <w:t xml:space="preserve"> Embajada </w:t>
      </w:r>
      <w:r w:rsidR="002340CE">
        <w:t>A</w:t>
      </w:r>
      <w:r w:rsidR="00B0504B">
        <w:t>lemana</w:t>
      </w:r>
      <w:r w:rsidR="0093718F">
        <w:t xml:space="preserve">. </w:t>
      </w:r>
      <w:r w:rsidR="00B0504B">
        <w:t xml:space="preserve"> </w:t>
      </w:r>
      <w:r w:rsidR="001F771E">
        <w:t>Asimismo,</w:t>
      </w:r>
      <w:r w:rsidR="00B0504B">
        <w:t xml:space="preserve"> se </w:t>
      </w:r>
      <w:r w:rsidR="0093718F">
        <w:t>realizó</w:t>
      </w:r>
      <w:r w:rsidR="00B0504B">
        <w:t xml:space="preserve"> la instalación de un sistema fotovoltaico de 30 kWp</w:t>
      </w:r>
      <w:r w:rsidR="007E4BDE">
        <w:t>,</w:t>
      </w:r>
      <w:r w:rsidR="00B0504B">
        <w:t xml:space="preserve"> que </w:t>
      </w:r>
      <w:r w:rsidR="0093718F">
        <w:t>la empresa alemana Naturstrom AG co</w:t>
      </w:r>
      <w:r w:rsidR="00B0504B">
        <w:t>financi</w:t>
      </w:r>
      <w:r w:rsidR="0093718F">
        <w:t xml:space="preserve">ó </w:t>
      </w:r>
      <w:r w:rsidR="00A94081">
        <w:t>(</w:t>
      </w:r>
      <w:r w:rsidR="0093718F">
        <w:t>45% de</w:t>
      </w:r>
      <w:r w:rsidR="00A94081">
        <w:t xml:space="preserve"> los </w:t>
      </w:r>
      <w:r w:rsidR="0093718F">
        <w:t>costo</w:t>
      </w:r>
      <w:r w:rsidR="00A94081">
        <w:t>s).</w:t>
      </w:r>
      <w:r w:rsidR="0093718F">
        <w:t xml:space="preserve">  La Naturstrom A</w:t>
      </w:r>
      <w:r w:rsidR="00A94081">
        <w:t xml:space="preserve">G es una empresa de </w:t>
      </w:r>
      <w:r w:rsidR="00FC2628">
        <w:t>comercialización</w:t>
      </w:r>
      <w:r w:rsidR="002340CE">
        <w:t xml:space="preserve"> </w:t>
      </w:r>
      <w:r w:rsidR="00A17DD4">
        <w:t xml:space="preserve">de </w:t>
      </w:r>
      <w:r w:rsidR="002340CE">
        <w:t>energía eléctrica</w:t>
      </w:r>
      <w:r w:rsidR="00FC2628">
        <w:t xml:space="preserve"> renovable, certificada por el </w:t>
      </w:r>
      <w:bookmarkStart w:id="0" w:name="_Hlk27073326"/>
      <w:r w:rsidR="00FC2628">
        <w:t xml:space="preserve">Sello de Electricidad Verde </w:t>
      </w:r>
      <w:bookmarkEnd w:id="0"/>
      <w:r w:rsidR="00FC2628">
        <w:t>(Grüner Strom Label)</w:t>
      </w:r>
      <w:r w:rsidR="001F771E">
        <w:t xml:space="preserve">. El Programa PEERR </w:t>
      </w:r>
      <w:r w:rsidR="00A94081">
        <w:t>apoyo en la canalización de los recursos, la licitación del sistema fotovoltaico y en la supervi</w:t>
      </w:r>
      <w:r w:rsidR="001F771E">
        <w:t>sión</w:t>
      </w:r>
      <w:r w:rsidR="00A94081">
        <w:t xml:space="preserve"> de la planta. </w:t>
      </w:r>
      <w:r w:rsidR="002340CE">
        <w:t xml:space="preserve">La puesta en marcha del sistema fotovoltaico </w:t>
      </w:r>
      <w:r w:rsidR="007E4BDE">
        <w:t xml:space="preserve">se realizó en </w:t>
      </w:r>
      <w:r>
        <w:t>octubre de 2019</w:t>
      </w:r>
      <w:r w:rsidR="007E4BDE">
        <w:t xml:space="preserve">. </w:t>
      </w:r>
    </w:p>
    <w:p w14:paraId="64605A54" w14:textId="77777777" w:rsidR="00F35CD8" w:rsidRDefault="00F35CD8" w:rsidP="00FB003B">
      <w:pPr>
        <w:jc w:val="both"/>
      </w:pPr>
    </w:p>
    <w:p w14:paraId="5F7642A6" w14:textId="33FB7FAC" w:rsidR="00A530E4" w:rsidRDefault="00F35CD8" w:rsidP="00E37BAC">
      <w:pPr>
        <w:jc w:val="both"/>
      </w:pPr>
      <w:r>
        <w:t>“</w:t>
      </w:r>
      <w:r w:rsidR="00A530E4">
        <w:t>Muchas empresas no se dan cuenta como pueden ahorra</w:t>
      </w:r>
      <w:r>
        <w:t>r. En nuestro país</w:t>
      </w:r>
      <w:r w:rsidR="00A530E4">
        <w:t xml:space="preserve"> la energia todavía</w:t>
      </w:r>
      <w:r w:rsidR="00FB003B">
        <w:t xml:space="preserve"> tiene un costo muy elevad</w:t>
      </w:r>
      <w:r>
        <w:t>o,</w:t>
      </w:r>
      <w:r w:rsidR="00FB003B">
        <w:t xml:space="preserve"> y </w:t>
      </w:r>
      <w:r w:rsidR="00E37BAC">
        <w:t xml:space="preserve">existe un temor al momento de </w:t>
      </w:r>
      <w:r w:rsidR="00FB003B">
        <w:t xml:space="preserve">arriesgarse a cambiar la energía tradicional por un sistema de energía más amigable con el </w:t>
      </w:r>
      <w:r w:rsidR="00FB003B" w:rsidRPr="00214930">
        <w:t xml:space="preserve">medio ambiente </w:t>
      </w:r>
      <w:r w:rsidRPr="00214930">
        <w:t>que, además, reducirá el costo monetario</w:t>
      </w:r>
      <w:r w:rsidR="00E37BAC">
        <w:t xml:space="preserve"> y se convierte en la mejor</w:t>
      </w:r>
      <w:r w:rsidR="00FB003B" w:rsidRPr="00214930">
        <w:t xml:space="preserve"> solución</w:t>
      </w:r>
      <w:r w:rsidRPr="00214930">
        <w:t>” afirma Paola Molina, Directora del Hospital Arco</w:t>
      </w:r>
      <w:r>
        <w:t xml:space="preserve"> Iris.</w:t>
      </w:r>
    </w:p>
    <w:p w14:paraId="56E7B6FD" w14:textId="77777777" w:rsidR="00F35CD8" w:rsidRDefault="00F35CD8"/>
    <w:p w14:paraId="1263FC34" w14:textId="0E5D775D" w:rsidR="00F35CD8" w:rsidRDefault="00590EFB" w:rsidP="00F35CD8">
      <w:pPr>
        <w:jc w:val="both"/>
      </w:pPr>
      <w:r>
        <w:t>El Hospital</w:t>
      </w:r>
      <w:r w:rsidR="00F35CD8">
        <w:t xml:space="preserve"> logr</w:t>
      </w:r>
      <w:r>
        <w:t>ará</w:t>
      </w:r>
      <w:r w:rsidR="00F35CD8">
        <w:t xml:space="preserve"> ahorrar alrededor de un </w:t>
      </w:r>
      <w:r w:rsidR="007E4BDE">
        <w:t>20</w:t>
      </w:r>
      <w:r w:rsidR="00F35CD8">
        <w:t>% de</w:t>
      </w:r>
      <w:r w:rsidR="00031FE5">
        <w:t xml:space="preserve">l consumo total de </w:t>
      </w:r>
      <w:r w:rsidR="00F35CD8">
        <w:t>energía,</w:t>
      </w:r>
      <w:r w:rsidR="007E4BDE">
        <w:t xml:space="preserve"> con la implementa</w:t>
      </w:r>
      <w:r w:rsidR="00031FE5">
        <w:t xml:space="preserve">ción de </w:t>
      </w:r>
      <w:r w:rsidR="007E4BDE">
        <w:t>las medidas activas de eficiencia energética</w:t>
      </w:r>
      <w:r w:rsidR="001F771E">
        <w:t>,</w:t>
      </w:r>
      <w:r w:rsidR="007E4BDE">
        <w:t xml:space="preserve"> como del sistema fotovoltaico, </w:t>
      </w:r>
      <w:r w:rsidR="00F35CD8">
        <w:t xml:space="preserve"> lo que significa </w:t>
      </w:r>
      <w:r w:rsidR="00F35CD8" w:rsidRPr="00627290">
        <w:t>un ahorro</w:t>
      </w:r>
      <w:r w:rsidR="00031FE5">
        <w:t xml:space="preserve"> aproximado</w:t>
      </w:r>
      <w:r w:rsidR="00F35CD8" w:rsidRPr="00627290">
        <w:t xml:space="preserve"> de </w:t>
      </w:r>
      <w:r w:rsidR="007E4BDE">
        <w:t>24</w:t>
      </w:r>
      <w:r w:rsidR="001F771E">
        <w:t>.</w:t>
      </w:r>
      <w:bookmarkStart w:id="1" w:name="_GoBack"/>
      <w:bookmarkEnd w:id="1"/>
      <w:r w:rsidR="007E4BDE">
        <w:t>000</w:t>
      </w:r>
      <w:r w:rsidR="00F35CD8" w:rsidRPr="00627290">
        <w:t xml:space="preserve"> US$/año</w:t>
      </w:r>
      <w:r w:rsidR="00214930">
        <w:t>.</w:t>
      </w:r>
    </w:p>
    <w:p w14:paraId="20CF06C6" w14:textId="5FB2779B" w:rsidR="00475521" w:rsidRDefault="00475521" w:rsidP="00F35CD8">
      <w:pPr>
        <w:jc w:val="both"/>
      </w:pPr>
    </w:p>
    <w:p w14:paraId="1F5D0A85" w14:textId="5CA34F12" w:rsidR="000D301C" w:rsidRPr="00627290" w:rsidRDefault="007E4BDE" w:rsidP="00627290">
      <w:r>
        <w:rPr>
          <w:noProof/>
          <w:lang w:eastAsia="es-BO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42833F" wp14:editId="7BEF981C">
                <wp:simplePos x="0" y="0"/>
                <wp:positionH relativeFrom="column">
                  <wp:posOffset>226695</wp:posOffset>
                </wp:positionH>
                <wp:positionV relativeFrom="paragraph">
                  <wp:posOffset>2528570</wp:posOffset>
                </wp:positionV>
                <wp:extent cx="5372100" cy="285750"/>
                <wp:effectExtent l="0" t="0" r="12700" b="1905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9AC615" w14:textId="77777777" w:rsidR="008957EF" w:rsidRPr="00E37BAC" w:rsidRDefault="008957EF" w:rsidP="00E37BAC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37BAC">
                              <w:rPr>
                                <w:sz w:val="18"/>
                                <w:szCs w:val="18"/>
                              </w:rPr>
                              <w:t xml:space="preserve">Fotografías: Instalación de paneles solares. </w:t>
                            </w:r>
                            <w:r w:rsidRPr="00E37BAC">
                              <w:rPr>
                                <w:sz w:val="18"/>
                                <w:szCs w:val="18"/>
                                <w:lang w:val="en-US"/>
                              </w:rPr>
                              <w:t>Hospital Arco Iris.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42833F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17.85pt;margin-top:199.1pt;width:423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" fillcolor="white [3201]" strokeweight=".5pt">
                <v:textbox>
                  <w:txbxContent>
                    <w:p w14:paraId="359AC615" w14:textId="77777777" w:rsidR="008957EF" w:rsidRPr="00E37BAC" w:rsidRDefault="008957EF" w:rsidP="00E37BAC">
                      <w:pPr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E37BAC">
                        <w:rPr>
                          <w:sz w:val="18"/>
                          <w:szCs w:val="18"/>
                        </w:rPr>
                        <w:t xml:space="preserve">Fotografías: Instalación de paneles solares. </w:t>
                      </w:r>
                      <w:r w:rsidRPr="00E37BAC">
                        <w:rPr>
                          <w:sz w:val="18"/>
                          <w:szCs w:val="18"/>
                          <w:lang w:val="en-US"/>
                        </w:rPr>
                        <w:t>Hospital Arco Iris.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BO"/>
        </w:rPr>
        <w:drawing>
          <wp:anchor distT="0" distB="0" distL="114300" distR="114300" simplePos="0" relativeHeight="251658240" behindDoc="0" locked="0" layoutInCell="1" allowOverlap="1" wp14:anchorId="2BB7A5A6" wp14:editId="1E9B7375">
            <wp:simplePos x="0" y="0"/>
            <wp:positionH relativeFrom="column">
              <wp:posOffset>3020060</wp:posOffset>
            </wp:positionH>
            <wp:positionV relativeFrom="paragraph">
              <wp:posOffset>652145</wp:posOffset>
            </wp:positionV>
            <wp:extent cx="2896870" cy="1629410"/>
            <wp:effectExtent l="0" t="0" r="0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3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6870" cy="162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06F0C1B9" wp14:editId="15BEE2BA">
            <wp:simplePos x="0" y="0"/>
            <wp:positionH relativeFrom="column">
              <wp:posOffset>0</wp:posOffset>
            </wp:positionH>
            <wp:positionV relativeFrom="paragraph">
              <wp:posOffset>705485</wp:posOffset>
            </wp:positionV>
            <wp:extent cx="2881630" cy="1620520"/>
            <wp:effectExtent l="0" t="0" r="1270" b="508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1630" cy="1620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D301C" w:rsidRPr="006272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F40BC"/>
    <w:multiLevelType w:val="hybridMultilevel"/>
    <w:tmpl w:val="72CA4AC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E16D6"/>
    <w:multiLevelType w:val="hybridMultilevel"/>
    <w:tmpl w:val="9918B7EA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9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D8F"/>
    <w:rsid w:val="00031FE5"/>
    <w:rsid w:val="000D301C"/>
    <w:rsid w:val="001F771E"/>
    <w:rsid w:val="00214930"/>
    <w:rsid w:val="002340CE"/>
    <w:rsid w:val="002F6098"/>
    <w:rsid w:val="00475521"/>
    <w:rsid w:val="00492AE0"/>
    <w:rsid w:val="00576B91"/>
    <w:rsid w:val="005905D2"/>
    <w:rsid w:val="00590EFB"/>
    <w:rsid w:val="00627290"/>
    <w:rsid w:val="00676B5A"/>
    <w:rsid w:val="00717D8F"/>
    <w:rsid w:val="007E4BDE"/>
    <w:rsid w:val="00802A6D"/>
    <w:rsid w:val="008032DE"/>
    <w:rsid w:val="0084257B"/>
    <w:rsid w:val="008957EF"/>
    <w:rsid w:val="008B38E8"/>
    <w:rsid w:val="008B3FA6"/>
    <w:rsid w:val="00935687"/>
    <w:rsid w:val="0093718F"/>
    <w:rsid w:val="00957044"/>
    <w:rsid w:val="009B3714"/>
    <w:rsid w:val="009B3CF7"/>
    <w:rsid w:val="009F1379"/>
    <w:rsid w:val="009F43C5"/>
    <w:rsid w:val="00A17DD4"/>
    <w:rsid w:val="00A530E4"/>
    <w:rsid w:val="00A94081"/>
    <w:rsid w:val="00B0504B"/>
    <w:rsid w:val="00BC7817"/>
    <w:rsid w:val="00C154E5"/>
    <w:rsid w:val="00C914D8"/>
    <w:rsid w:val="00CB5358"/>
    <w:rsid w:val="00D15046"/>
    <w:rsid w:val="00E37BAC"/>
    <w:rsid w:val="00EE019D"/>
    <w:rsid w:val="00F35CD8"/>
    <w:rsid w:val="00F4780A"/>
    <w:rsid w:val="00FB003B"/>
    <w:rsid w:val="00FC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BF3E39"/>
  <w15:chartTrackingRefBased/>
  <w15:docId w15:val="{5C43AA01-A815-471C-968D-CF32F8E3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3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BO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17D8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7D8F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17D8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21493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1493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4930"/>
    <w:rPr>
      <w:rFonts w:ascii="Times New Roman" w:eastAsia="Times New Roman" w:hAnsi="Times New Roman" w:cs="Times New Roman"/>
      <w:sz w:val="20"/>
      <w:szCs w:val="20"/>
      <w:lang w:val="es-BO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1493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14930"/>
    <w:rPr>
      <w:rFonts w:ascii="Times New Roman" w:eastAsia="Times New Roman" w:hAnsi="Times New Roman" w:cs="Times New Roman"/>
      <w:b/>
      <w:bCs/>
      <w:sz w:val="20"/>
      <w:szCs w:val="20"/>
      <w:lang w:val="es-BO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7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Duran Rodriguez</dc:creator>
  <cp:keywords/>
  <dc:description/>
  <cp:lastModifiedBy>Microsoft Office User</cp:lastModifiedBy>
  <cp:revision>2</cp:revision>
  <dcterms:created xsi:type="dcterms:W3CDTF">2019-12-13T13:06:00Z</dcterms:created>
  <dcterms:modified xsi:type="dcterms:W3CDTF">2019-12-13T13:06:00Z</dcterms:modified>
</cp:coreProperties>
</file>